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68" w:rsidRDefault="00DB3D5F">
      <w:pPr>
        <w:spacing w:after="140"/>
        <w:rPr>
          <w:rFonts w:ascii="Arial" w:eastAsia="Arial" w:hAnsi="Arial" w:cs="Arial"/>
          <w:b/>
          <w:sz w:val="28"/>
          <w:szCs w:val="28"/>
        </w:rPr>
      </w:pPr>
      <w:bookmarkStart w:id="0" w:name="_GoBack"/>
      <w:bookmarkEnd w:id="0"/>
      <w:proofErr w:type="spellStart"/>
      <w:r>
        <w:rPr>
          <w:rFonts w:ascii="Arial" w:eastAsia="Arial" w:hAnsi="Arial" w:cs="Arial"/>
          <w:b/>
          <w:sz w:val="28"/>
          <w:szCs w:val="28"/>
        </w:rPr>
        <w:t>Vitocal</w:t>
      </w:r>
      <w:proofErr w:type="spellEnd"/>
      <w:r>
        <w:rPr>
          <w:rFonts w:ascii="Arial" w:eastAsia="Arial" w:hAnsi="Arial" w:cs="Arial"/>
          <w:b/>
          <w:sz w:val="28"/>
          <w:szCs w:val="28"/>
        </w:rPr>
        <w:t xml:space="preserve"> 200-G Pro: Neue preisattraktive Groß-Wärmepumpe</w:t>
      </w:r>
    </w:p>
    <w:p w:rsidR="00944468" w:rsidRDefault="00DB3D5F">
      <w:pPr>
        <w:spacing w:after="140"/>
        <w:rPr>
          <w:rFonts w:ascii="Arial" w:eastAsia="Arial" w:hAnsi="Arial" w:cs="Arial"/>
          <w:b/>
          <w:sz w:val="28"/>
          <w:szCs w:val="28"/>
        </w:rPr>
      </w:pPr>
      <w:r>
        <w:rPr>
          <w:rFonts w:ascii="Arial" w:eastAsia="Arial" w:hAnsi="Arial" w:cs="Arial"/>
          <w:b/>
          <w:sz w:val="28"/>
          <w:szCs w:val="28"/>
        </w:rPr>
        <w:t>Standardisierte Bauweise ermöglicht schnelle Planung und einfache Installation</w:t>
      </w:r>
    </w:p>
    <w:p w:rsidR="00944468" w:rsidRDefault="00944468">
      <w:pPr>
        <w:widowControl w:val="0"/>
        <w:spacing w:after="0"/>
        <w:rPr>
          <w:rFonts w:ascii="Arial" w:eastAsia="Arial" w:hAnsi="Arial" w:cs="Arial"/>
          <w:sz w:val="22"/>
          <w:szCs w:val="22"/>
        </w:rPr>
      </w:pPr>
    </w:p>
    <w:p w:rsidR="00944468" w:rsidRDefault="00DB3D5F">
      <w:pPr>
        <w:widowControl w:val="0"/>
        <w:rPr>
          <w:rFonts w:ascii="Arial" w:eastAsia="Arial" w:hAnsi="Arial" w:cs="Arial"/>
          <w:sz w:val="22"/>
          <w:szCs w:val="22"/>
        </w:rPr>
      </w:pPr>
      <w:r>
        <w:rPr>
          <w:rFonts w:ascii="Arial" w:eastAsia="Arial" w:hAnsi="Arial" w:cs="Arial"/>
          <w:sz w:val="22"/>
          <w:szCs w:val="22"/>
        </w:rPr>
        <w:t>Große Wärmepumpenanlagen</w:t>
      </w:r>
      <w:r>
        <w:rPr>
          <w:rFonts w:ascii="Arial" w:eastAsia="Arial" w:hAnsi="Arial" w:cs="Arial"/>
          <w:sz w:val="22"/>
          <w:szCs w:val="22"/>
        </w:rPr>
        <w:t xml:space="preserve"> für Mehrfamilienhäuser, Bürogebäude und Gewerbebetriebe in kurzer Zeit planen und dabei die Kosten fest im Blick behalten – das geht mit den in Serie gefertigten Groß-Wärmepumpen der </w:t>
      </w:r>
      <w:hyperlink r:id="rId7">
        <w:proofErr w:type="spellStart"/>
        <w:r>
          <w:rPr>
            <w:rFonts w:ascii="Arial" w:eastAsia="Arial" w:hAnsi="Arial" w:cs="Arial"/>
            <w:color w:val="1155CC"/>
            <w:sz w:val="22"/>
            <w:szCs w:val="22"/>
            <w:u w:val="single"/>
          </w:rPr>
          <w:t>Vitocal</w:t>
        </w:r>
        <w:proofErr w:type="spellEnd"/>
        <w:r>
          <w:rPr>
            <w:rFonts w:ascii="Arial" w:eastAsia="Arial" w:hAnsi="Arial" w:cs="Arial"/>
            <w:color w:val="1155CC"/>
            <w:sz w:val="22"/>
            <w:szCs w:val="22"/>
            <w:u w:val="single"/>
          </w:rPr>
          <w:t xml:space="preserve"> Pro-Serie</w:t>
        </w:r>
      </w:hyperlink>
      <w:r>
        <w:rPr>
          <w:rFonts w:ascii="Arial" w:eastAsia="Arial" w:hAnsi="Arial" w:cs="Arial"/>
          <w:sz w:val="22"/>
          <w:szCs w:val="22"/>
        </w:rPr>
        <w:t xml:space="preserve"> besonders einfach. Mit der neuen Sole/Wasser-Wärmepumpe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 steht jetzt eine besonders preisattraktive Lösung für Heizleistungen bis 100 Kilowatt zur Verfügung. Sie eignet sich gleichermaßen gut für Neubau </w:t>
      </w:r>
      <w:r>
        <w:rPr>
          <w:rFonts w:ascii="Arial" w:eastAsia="Arial" w:hAnsi="Arial" w:cs="Arial"/>
          <w:sz w:val="22"/>
          <w:szCs w:val="22"/>
        </w:rPr>
        <w:t>und Modernisierung. Ihre standardisierte Bauweise ermöglicht schnelle und umfassende Anlagenplanung, transparente Kalkulationsvorgaben sowie einfache Installation.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Kompakte Bauweise, ideal auch zur Eckaufstellung geeignet</w:t>
      </w:r>
    </w:p>
    <w:p w:rsidR="00944468" w:rsidRDefault="00DB3D5F">
      <w:pPr>
        <w:widowControl w:val="0"/>
        <w:rPr>
          <w:rFonts w:ascii="Arial" w:eastAsia="Arial" w:hAnsi="Arial" w:cs="Arial"/>
          <w:sz w:val="22"/>
          <w:szCs w:val="22"/>
        </w:rPr>
      </w:pPr>
      <w:r>
        <w:rPr>
          <w:rFonts w:ascii="Arial" w:eastAsia="Arial" w:hAnsi="Arial" w:cs="Arial"/>
          <w:sz w:val="22"/>
          <w:szCs w:val="22"/>
        </w:rPr>
        <w:t>Ein weiterer Vorteil der neuen Wä</w:t>
      </w:r>
      <w:r>
        <w:rPr>
          <w:rFonts w:ascii="Arial" w:eastAsia="Arial" w:hAnsi="Arial" w:cs="Arial"/>
          <w:sz w:val="22"/>
          <w:szCs w:val="22"/>
        </w:rPr>
        <w:t>rmepumpe ist ihre kompakte Bauweise. Sie benötigt nur wenig Platz, zur Einbringung reicht ein Durchlass von 850 Millimetern Breite aus. Außerdem wird sie mit Anschlüssen auf der linken und rechten Längsseite angeboten. So kann das Gerät in unterschiedliche</w:t>
      </w:r>
      <w:r>
        <w:rPr>
          <w:rFonts w:ascii="Arial" w:eastAsia="Arial" w:hAnsi="Arial" w:cs="Arial"/>
          <w:sz w:val="22"/>
          <w:szCs w:val="22"/>
        </w:rPr>
        <w:t xml:space="preserve">n Raumecken installiert werden. </w:t>
      </w:r>
    </w:p>
    <w:p w:rsidR="00944468" w:rsidRDefault="00944468">
      <w:pPr>
        <w:widowControl w:val="0"/>
        <w:rPr>
          <w:rFonts w:ascii="Arial" w:eastAsia="Arial" w:hAnsi="Arial" w:cs="Arial"/>
          <w:b/>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Niedrige Betriebskosten und bewährte Komponenten</w:t>
      </w:r>
    </w:p>
    <w:p w:rsidR="00944468" w:rsidRDefault="00DB3D5F">
      <w:pPr>
        <w:widowControl w:val="0"/>
        <w:rPr>
          <w:rFonts w:ascii="Arial" w:eastAsia="Arial" w:hAnsi="Arial" w:cs="Arial"/>
          <w:sz w:val="22"/>
          <w:szCs w:val="22"/>
        </w:rPr>
      </w:pPr>
      <w:r>
        <w:rPr>
          <w:rFonts w:ascii="Arial" w:eastAsia="Arial" w:hAnsi="Arial" w:cs="Arial"/>
          <w:sz w:val="22"/>
          <w:szCs w:val="22"/>
        </w:rPr>
        <w:t xml:space="preserve">Bewährte Komponenten wie zum Beispiel die vollhermetischen Scroll-Verdichter gewährleisten den zuverlässigen und wartungsarmen Betrieb der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 Für niedrige Be</w:t>
      </w:r>
      <w:r>
        <w:rPr>
          <w:rFonts w:ascii="Arial" w:eastAsia="Arial" w:hAnsi="Arial" w:cs="Arial"/>
          <w:sz w:val="22"/>
          <w:szCs w:val="22"/>
        </w:rPr>
        <w:t>triebskosten sorgt zudem das RCD-System (</w:t>
      </w:r>
      <w:proofErr w:type="spellStart"/>
      <w:r>
        <w:rPr>
          <w:rFonts w:ascii="Arial" w:eastAsia="Arial" w:hAnsi="Arial" w:cs="Arial"/>
          <w:sz w:val="22"/>
          <w:szCs w:val="22"/>
        </w:rPr>
        <w:t>Refrigerant</w:t>
      </w:r>
      <w:proofErr w:type="spellEnd"/>
      <w:r>
        <w:rPr>
          <w:rFonts w:ascii="Arial" w:eastAsia="Arial" w:hAnsi="Arial" w:cs="Arial"/>
          <w:sz w:val="22"/>
          <w:szCs w:val="22"/>
        </w:rPr>
        <w:t xml:space="preserve"> Cycle </w:t>
      </w:r>
      <w:proofErr w:type="spellStart"/>
      <w:r>
        <w:rPr>
          <w:rFonts w:ascii="Arial" w:eastAsia="Arial" w:hAnsi="Arial" w:cs="Arial"/>
          <w:sz w:val="22"/>
          <w:szCs w:val="22"/>
        </w:rPr>
        <w:t>Diagnostic</w:t>
      </w:r>
      <w:proofErr w:type="spellEnd"/>
      <w:r>
        <w:rPr>
          <w:rFonts w:ascii="Arial" w:eastAsia="Arial" w:hAnsi="Arial" w:cs="Arial"/>
          <w:sz w:val="22"/>
          <w:szCs w:val="22"/>
        </w:rPr>
        <w:t>). Es kontrolliert permanent den Kältekreis und sichert im Zusammenspiel mit dem elektronischen Expansionsventil sowie umfangreicher Sensorik in jedem Betriebspunkt den höchstmöglichen Wi</w:t>
      </w:r>
      <w:r>
        <w:rPr>
          <w:rFonts w:ascii="Arial" w:eastAsia="Arial" w:hAnsi="Arial" w:cs="Arial"/>
          <w:sz w:val="22"/>
          <w:szCs w:val="22"/>
        </w:rPr>
        <w:t>rkungsgrad. Mit einem hohen COP (</w:t>
      </w:r>
      <w:proofErr w:type="spellStart"/>
      <w:r>
        <w:rPr>
          <w:rFonts w:ascii="Arial" w:eastAsia="Arial" w:hAnsi="Arial" w:cs="Arial"/>
          <w:sz w:val="22"/>
          <w:szCs w:val="22"/>
        </w:rPr>
        <w:t>Coefficient</w:t>
      </w:r>
      <w:proofErr w:type="spellEnd"/>
      <w:r>
        <w:rPr>
          <w:rFonts w:ascii="Arial" w:eastAsia="Arial" w:hAnsi="Arial" w:cs="Arial"/>
          <w:sz w:val="22"/>
          <w:szCs w:val="22"/>
        </w:rPr>
        <w:t xml:space="preserve"> </w:t>
      </w:r>
      <w:proofErr w:type="spellStart"/>
      <w:r>
        <w:rPr>
          <w:rFonts w:ascii="Arial" w:eastAsia="Arial" w:hAnsi="Arial" w:cs="Arial"/>
          <w:sz w:val="22"/>
          <w:szCs w:val="22"/>
        </w:rPr>
        <w:t>of</w:t>
      </w:r>
      <w:proofErr w:type="spellEnd"/>
      <w:r>
        <w:rPr>
          <w:rFonts w:ascii="Arial" w:eastAsia="Arial" w:hAnsi="Arial" w:cs="Arial"/>
          <w:sz w:val="22"/>
          <w:szCs w:val="22"/>
        </w:rPr>
        <w:t xml:space="preserve"> Performance) über 4,5 (nach EN 14511 bei B0/W35 °C) ist die Wärmepumpe besonders energiesparend. Dabei liefert sie hohe Vorlauftemperaturen bis 60 °C, wodurch auch der Betrieb mit Radiatoren möglich ist, wie </w:t>
      </w:r>
      <w:r>
        <w:rPr>
          <w:rFonts w:ascii="Arial" w:eastAsia="Arial" w:hAnsi="Arial" w:cs="Arial"/>
          <w:sz w:val="22"/>
          <w:szCs w:val="22"/>
        </w:rPr>
        <w:t>sie im Bestand üblich sind.</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 xml:space="preserve">Einfache Bedienung mit </w:t>
      </w:r>
      <w:proofErr w:type="spellStart"/>
      <w:r>
        <w:rPr>
          <w:rFonts w:ascii="Arial" w:eastAsia="Arial" w:hAnsi="Arial" w:cs="Arial"/>
          <w:b/>
          <w:sz w:val="22"/>
          <w:szCs w:val="22"/>
        </w:rPr>
        <w:t>Vitotronic</w:t>
      </w:r>
      <w:proofErr w:type="spellEnd"/>
      <w:r>
        <w:rPr>
          <w:rFonts w:ascii="Arial" w:eastAsia="Arial" w:hAnsi="Arial" w:cs="Arial"/>
          <w:b/>
          <w:sz w:val="22"/>
          <w:szCs w:val="22"/>
        </w:rPr>
        <w:t xml:space="preserve"> 200</w:t>
      </w:r>
    </w:p>
    <w:p w:rsidR="00944468" w:rsidRDefault="00DB3D5F">
      <w:pPr>
        <w:widowControl w:val="0"/>
        <w:rPr>
          <w:rFonts w:ascii="Arial" w:eastAsia="Arial" w:hAnsi="Arial" w:cs="Arial"/>
          <w:sz w:val="22"/>
          <w:szCs w:val="22"/>
        </w:rPr>
      </w:pPr>
      <w:r>
        <w:rPr>
          <w:rFonts w:ascii="Arial" w:eastAsia="Arial" w:hAnsi="Arial" w:cs="Arial"/>
          <w:sz w:val="22"/>
          <w:szCs w:val="22"/>
        </w:rPr>
        <w:t xml:space="preserve">Die </w:t>
      </w:r>
      <w:proofErr w:type="spellStart"/>
      <w:r>
        <w:rPr>
          <w:rFonts w:ascii="Arial" w:eastAsia="Arial" w:hAnsi="Arial" w:cs="Arial"/>
          <w:sz w:val="22"/>
          <w:szCs w:val="22"/>
        </w:rPr>
        <w:t>Vitotronic</w:t>
      </w:r>
      <w:proofErr w:type="spellEnd"/>
      <w:r>
        <w:rPr>
          <w:rFonts w:ascii="Arial" w:eastAsia="Arial" w:hAnsi="Arial" w:cs="Arial"/>
          <w:sz w:val="22"/>
          <w:szCs w:val="22"/>
        </w:rPr>
        <w:t xml:space="preserve"> 200 Regelung der neuen Groß-Wärmepumpe wurde aus der </w:t>
      </w:r>
      <w:proofErr w:type="spellStart"/>
      <w:r>
        <w:rPr>
          <w:rFonts w:ascii="Arial" w:eastAsia="Arial" w:hAnsi="Arial" w:cs="Arial"/>
          <w:sz w:val="22"/>
          <w:szCs w:val="22"/>
        </w:rPr>
        <w:t>Vitocal</w:t>
      </w:r>
      <w:proofErr w:type="spellEnd"/>
      <w:r>
        <w:rPr>
          <w:rFonts w:ascii="Arial" w:eastAsia="Arial" w:hAnsi="Arial" w:cs="Arial"/>
          <w:sz w:val="22"/>
          <w:szCs w:val="22"/>
        </w:rPr>
        <w:t xml:space="preserve"> Baureihe für Ein- und Zweifamilienhäuser übernommen. Entsprechend einfach und intuitiv ist der Wärmeerzeuger zu b</w:t>
      </w:r>
      <w:r>
        <w:rPr>
          <w:rFonts w:ascii="Arial" w:eastAsia="Arial" w:hAnsi="Arial" w:cs="Arial"/>
          <w:sz w:val="22"/>
          <w:szCs w:val="22"/>
        </w:rPr>
        <w:t xml:space="preserve">edienen. Unterstützt wird der Anwender dabei durch klar strukturierte Menüs sowie Klartext- und Grafikanzeigen. </w:t>
      </w:r>
    </w:p>
    <w:p w:rsidR="00944468" w:rsidRDefault="00DB3D5F">
      <w:pPr>
        <w:widowControl w:val="0"/>
        <w:rPr>
          <w:rFonts w:ascii="Arial" w:eastAsia="Arial" w:hAnsi="Arial" w:cs="Arial"/>
          <w:sz w:val="22"/>
          <w:szCs w:val="22"/>
        </w:rPr>
      </w:pPr>
      <w:r>
        <w:rPr>
          <w:rFonts w:ascii="Arial" w:eastAsia="Arial" w:hAnsi="Arial" w:cs="Arial"/>
          <w:sz w:val="22"/>
          <w:szCs w:val="22"/>
        </w:rPr>
        <w:t xml:space="preserve">Bis zu drei Heizkreise steuert die </w:t>
      </w:r>
      <w:proofErr w:type="spellStart"/>
      <w:r>
        <w:rPr>
          <w:rFonts w:ascii="Arial" w:eastAsia="Arial" w:hAnsi="Arial" w:cs="Arial"/>
          <w:sz w:val="22"/>
          <w:szCs w:val="22"/>
        </w:rPr>
        <w:t>Vitotronic</w:t>
      </w:r>
      <w:proofErr w:type="spellEnd"/>
      <w:r>
        <w:rPr>
          <w:rFonts w:ascii="Arial" w:eastAsia="Arial" w:hAnsi="Arial" w:cs="Arial"/>
          <w:sz w:val="22"/>
          <w:szCs w:val="22"/>
        </w:rPr>
        <w:t xml:space="preserve"> 200 und sorgt auf Wunsch mit ihrer “</w:t>
      </w:r>
      <w:proofErr w:type="spellStart"/>
      <w:r>
        <w:rPr>
          <w:rFonts w:ascii="Arial" w:eastAsia="Arial" w:hAnsi="Arial" w:cs="Arial"/>
          <w:sz w:val="22"/>
          <w:szCs w:val="22"/>
        </w:rPr>
        <w:t>natural</w:t>
      </w:r>
      <w:proofErr w:type="spellEnd"/>
      <w:r>
        <w:rPr>
          <w:rFonts w:ascii="Arial" w:eastAsia="Arial" w:hAnsi="Arial" w:cs="Arial"/>
          <w:sz w:val="22"/>
          <w:szCs w:val="22"/>
        </w:rPr>
        <w:t xml:space="preserve"> </w:t>
      </w:r>
      <w:proofErr w:type="spellStart"/>
      <w:r>
        <w:rPr>
          <w:rFonts w:ascii="Arial" w:eastAsia="Arial" w:hAnsi="Arial" w:cs="Arial"/>
          <w:sz w:val="22"/>
          <w:szCs w:val="22"/>
        </w:rPr>
        <w:t>cooling</w:t>
      </w:r>
      <w:proofErr w:type="spellEnd"/>
      <w:r>
        <w:rPr>
          <w:rFonts w:ascii="Arial" w:eastAsia="Arial" w:hAnsi="Arial" w:cs="Arial"/>
          <w:sz w:val="22"/>
          <w:szCs w:val="22"/>
        </w:rPr>
        <w:t>”-Funktion an heißen Sommertagen für ein angen</w:t>
      </w:r>
      <w:r>
        <w:rPr>
          <w:rFonts w:ascii="Arial" w:eastAsia="Arial" w:hAnsi="Arial" w:cs="Arial"/>
          <w:sz w:val="22"/>
          <w:szCs w:val="22"/>
        </w:rPr>
        <w:t xml:space="preserve">ehmes Klima in den Räumen. Dazu wird die Wärme aus den Räumen über das Heizungswasser in das Erdreich abgeführt. </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lastRenderedPageBreak/>
        <w:t>Erhöhte Sicherheit durch Anlagen-Monitoring via Internet</w:t>
      </w:r>
    </w:p>
    <w:p w:rsidR="00944468" w:rsidRDefault="00DB3D5F">
      <w:pPr>
        <w:widowControl w:val="0"/>
        <w:rPr>
          <w:rFonts w:ascii="Arial" w:eastAsia="Arial" w:hAnsi="Arial" w:cs="Arial"/>
          <w:sz w:val="22"/>
          <w:szCs w:val="22"/>
        </w:rPr>
      </w:pPr>
      <w:r>
        <w:rPr>
          <w:rFonts w:ascii="Arial" w:eastAsia="Arial" w:hAnsi="Arial" w:cs="Arial"/>
          <w:sz w:val="22"/>
          <w:szCs w:val="22"/>
        </w:rPr>
        <w:t>Für ein deutliches Plus an Sicherheit sorgt das optional erhältliche Kommunikationsm</w:t>
      </w:r>
      <w:r>
        <w:rPr>
          <w:rFonts w:ascii="Arial" w:eastAsia="Arial" w:hAnsi="Arial" w:cs="Arial"/>
          <w:sz w:val="22"/>
          <w:szCs w:val="22"/>
        </w:rPr>
        <w:t xml:space="preserve">odul </w:t>
      </w:r>
      <w:proofErr w:type="spellStart"/>
      <w:r>
        <w:rPr>
          <w:rFonts w:ascii="Arial" w:eastAsia="Arial" w:hAnsi="Arial" w:cs="Arial"/>
          <w:sz w:val="22"/>
          <w:szCs w:val="22"/>
        </w:rPr>
        <w:t>Vitocom</w:t>
      </w:r>
      <w:proofErr w:type="spellEnd"/>
      <w:r>
        <w:rPr>
          <w:rFonts w:ascii="Arial" w:eastAsia="Arial" w:hAnsi="Arial" w:cs="Arial"/>
          <w:sz w:val="22"/>
          <w:szCs w:val="22"/>
        </w:rPr>
        <w:t xml:space="preserve"> 300. Damit sind via Internet oder Smartphone das Anlagen-Monitoring sowie umfangreiche Einstellungen zur Anlagenoptimierung jederzeit auch aus der Ferne möglich. So können mögliche Störungen frühzeitig erkannt und behoben werden, noch bevor di</w:t>
      </w:r>
      <w:r>
        <w:rPr>
          <w:rFonts w:ascii="Arial" w:eastAsia="Arial" w:hAnsi="Arial" w:cs="Arial"/>
          <w:sz w:val="22"/>
          <w:szCs w:val="22"/>
        </w:rPr>
        <w:t>e Räume kalt werden.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Schneller Einbau durch reduzierten Installationsaufwand</w:t>
      </w:r>
    </w:p>
    <w:p w:rsidR="00944468" w:rsidRDefault="00DB3D5F">
      <w:pPr>
        <w:widowControl w:val="0"/>
        <w:rPr>
          <w:rFonts w:ascii="Arial" w:eastAsia="Arial" w:hAnsi="Arial" w:cs="Arial"/>
          <w:sz w:val="22"/>
          <w:szCs w:val="22"/>
        </w:rPr>
      </w:pPr>
      <w:r>
        <w:rPr>
          <w:rFonts w:ascii="Arial" w:eastAsia="Arial" w:hAnsi="Arial" w:cs="Arial"/>
          <w:sz w:val="22"/>
          <w:szCs w:val="22"/>
        </w:rPr>
        <w:t>Die elektrische Ausrüstung ist bereits in das Wärmepumpengehäuse integriert. Werksseitig eingebaute Schaltschütze für eigensichere Primär- und Sekundärpumpen sowie die elektrisch</w:t>
      </w:r>
      <w:r>
        <w:rPr>
          <w:rFonts w:ascii="Arial" w:eastAsia="Arial" w:hAnsi="Arial" w:cs="Arial"/>
          <w:sz w:val="22"/>
          <w:szCs w:val="22"/>
        </w:rPr>
        <w:t xml:space="preserve">e Absicherung der Verdichter reduzieren den Installationsaufwand und ermöglichen den schnellen Einbau der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Vorteile für die Marktpartner</w:t>
      </w:r>
    </w:p>
    <w:p w:rsidR="00944468" w:rsidRDefault="00DB3D5F">
      <w:pPr>
        <w:widowControl w:val="0"/>
        <w:numPr>
          <w:ilvl w:val="0"/>
          <w:numId w:val="1"/>
        </w:numPr>
        <w:spacing w:after="0"/>
        <w:rPr>
          <w:rFonts w:ascii="Arial" w:eastAsia="Arial" w:hAnsi="Arial" w:cs="Arial"/>
          <w:sz w:val="22"/>
          <w:szCs w:val="22"/>
        </w:rPr>
      </w:pPr>
      <w:r>
        <w:rPr>
          <w:rFonts w:ascii="Arial" w:eastAsia="Arial" w:hAnsi="Arial" w:cs="Arial"/>
          <w:sz w:val="22"/>
          <w:szCs w:val="22"/>
        </w:rPr>
        <w:t>Kompakte Abmessungen, nur 800 Millimeter breit</w:t>
      </w:r>
    </w:p>
    <w:p w:rsidR="00944468" w:rsidRDefault="00DB3D5F">
      <w:pPr>
        <w:widowControl w:val="0"/>
        <w:numPr>
          <w:ilvl w:val="0"/>
          <w:numId w:val="1"/>
        </w:numPr>
        <w:spacing w:after="0"/>
        <w:rPr>
          <w:rFonts w:ascii="Arial" w:eastAsia="Arial" w:hAnsi="Arial" w:cs="Arial"/>
          <w:sz w:val="22"/>
          <w:szCs w:val="22"/>
        </w:rPr>
      </w:pPr>
      <w:r>
        <w:rPr>
          <w:rFonts w:ascii="Arial" w:eastAsia="Arial" w:hAnsi="Arial" w:cs="Arial"/>
          <w:sz w:val="22"/>
          <w:szCs w:val="22"/>
        </w:rPr>
        <w:t>Für Eckaufstellung geeignet</w:t>
      </w:r>
    </w:p>
    <w:p w:rsidR="00944468" w:rsidRDefault="00DB3D5F">
      <w:pPr>
        <w:widowControl w:val="0"/>
        <w:numPr>
          <w:ilvl w:val="0"/>
          <w:numId w:val="1"/>
        </w:numPr>
        <w:spacing w:after="0"/>
        <w:rPr>
          <w:rFonts w:ascii="Arial" w:eastAsia="Arial" w:hAnsi="Arial" w:cs="Arial"/>
          <w:sz w:val="22"/>
          <w:szCs w:val="22"/>
        </w:rPr>
      </w:pPr>
      <w:r>
        <w:rPr>
          <w:rFonts w:ascii="Arial" w:eastAsia="Arial" w:hAnsi="Arial" w:cs="Arial"/>
          <w:sz w:val="22"/>
          <w:szCs w:val="22"/>
        </w:rPr>
        <w:t>Erleichterte Wartung durc</w:t>
      </w:r>
      <w:r>
        <w:rPr>
          <w:rFonts w:ascii="Arial" w:eastAsia="Arial" w:hAnsi="Arial" w:cs="Arial"/>
          <w:sz w:val="22"/>
          <w:szCs w:val="22"/>
        </w:rPr>
        <w:t>h einfachen Zugang zu den Komponenten</w:t>
      </w:r>
    </w:p>
    <w:p w:rsidR="00944468" w:rsidRDefault="00DB3D5F">
      <w:pPr>
        <w:widowControl w:val="0"/>
        <w:numPr>
          <w:ilvl w:val="0"/>
          <w:numId w:val="1"/>
        </w:numPr>
        <w:spacing w:after="0"/>
        <w:rPr>
          <w:rFonts w:ascii="Arial" w:eastAsia="Arial" w:hAnsi="Arial" w:cs="Arial"/>
          <w:sz w:val="22"/>
          <w:szCs w:val="22"/>
        </w:rPr>
      </w:pPr>
      <w:r>
        <w:rPr>
          <w:rFonts w:ascii="Arial" w:eastAsia="Arial" w:hAnsi="Arial" w:cs="Arial"/>
          <w:sz w:val="22"/>
          <w:szCs w:val="22"/>
        </w:rPr>
        <w:t>Reduzierter Anlaufstrom und geringe Netzbelastung durch elektronisches Softstarter-System</w:t>
      </w:r>
    </w:p>
    <w:p w:rsidR="00944468" w:rsidRDefault="00DB3D5F">
      <w:pPr>
        <w:widowControl w:val="0"/>
        <w:numPr>
          <w:ilvl w:val="0"/>
          <w:numId w:val="1"/>
        </w:numPr>
        <w:rPr>
          <w:rFonts w:ascii="Arial" w:eastAsia="Arial" w:hAnsi="Arial" w:cs="Arial"/>
          <w:sz w:val="22"/>
          <w:szCs w:val="22"/>
        </w:rPr>
      </w:pPr>
      <w:r>
        <w:rPr>
          <w:rFonts w:ascii="Arial" w:eastAsia="Arial" w:hAnsi="Arial" w:cs="Arial"/>
          <w:sz w:val="22"/>
          <w:szCs w:val="22"/>
        </w:rPr>
        <w:t>Betriebsfertiger Anschluss für eigensichere Primär- und Sekundärpumpen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Vorteile für die Anwender</w:t>
      </w:r>
    </w:p>
    <w:p w:rsidR="00944468" w:rsidRDefault="00DB3D5F">
      <w:pPr>
        <w:widowControl w:val="0"/>
        <w:numPr>
          <w:ilvl w:val="0"/>
          <w:numId w:val="2"/>
        </w:numPr>
        <w:spacing w:after="0"/>
        <w:rPr>
          <w:rFonts w:ascii="Arial" w:eastAsia="Arial" w:hAnsi="Arial" w:cs="Arial"/>
          <w:sz w:val="22"/>
          <w:szCs w:val="22"/>
        </w:rPr>
      </w:pPr>
      <w:r>
        <w:rPr>
          <w:rFonts w:ascii="Arial" w:eastAsia="Arial" w:hAnsi="Arial" w:cs="Arial"/>
          <w:sz w:val="22"/>
          <w:szCs w:val="22"/>
        </w:rPr>
        <w:t>Niedrige Betriebskosten durch hohe Leistungszahl (COP über 4,5)</w:t>
      </w:r>
    </w:p>
    <w:p w:rsidR="00944468" w:rsidRDefault="00DB3D5F">
      <w:pPr>
        <w:widowControl w:val="0"/>
        <w:numPr>
          <w:ilvl w:val="0"/>
          <w:numId w:val="2"/>
        </w:numPr>
        <w:spacing w:after="0"/>
        <w:rPr>
          <w:rFonts w:ascii="Arial" w:eastAsia="Arial" w:hAnsi="Arial" w:cs="Arial"/>
          <w:sz w:val="22"/>
          <w:szCs w:val="22"/>
        </w:rPr>
      </w:pPr>
      <w:r>
        <w:rPr>
          <w:rFonts w:ascii="Arial" w:eastAsia="Arial" w:hAnsi="Arial" w:cs="Arial"/>
          <w:sz w:val="22"/>
          <w:szCs w:val="22"/>
        </w:rPr>
        <w:t xml:space="preserve">Einfach zu bedienende </w:t>
      </w:r>
      <w:proofErr w:type="spellStart"/>
      <w:r>
        <w:rPr>
          <w:rFonts w:ascii="Arial" w:eastAsia="Arial" w:hAnsi="Arial" w:cs="Arial"/>
          <w:sz w:val="22"/>
          <w:szCs w:val="22"/>
        </w:rPr>
        <w:t>Vitotronic</w:t>
      </w:r>
      <w:proofErr w:type="spellEnd"/>
      <w:r>
        <w:rPr>
          <w:rFonts w:ascii="Arial" w:eastAsia="Arial" w:hAnsi="Arial" w:cs="Arial"/>
          <w:sz w:val="22"/>
          <w:szCs w:val="22"/>
        </w:rPr>
        <w:t xml:space="preserve"> 200 Regelung mit Klartext- und Grafikanzeige</w:t>
      </w:r>
    </w:p>
    <w:p w:rsidR="00944468" w:rsidRDefault="00DB3D5F">
      <w:pPr>
        <w:widowControl w:val="0"/>
        <w:numPr>
          <w:ilvl w:val="0"/>
          <w:numId w:val="2"/>
        </w:numPr>
        <w:spacing w:after="0"/>
        <w:rPr>
          <w:rFonts w:ascii="Arial" w:eastAsia="Arial" w:hAnsi="Arial" w:cs="Arial"/>
          <w:sz w:val="22"/>
          <w:szCs w:val="22"/>
        </w:rPr>
      </w:pPr>
      <w:r>
        <w:rPr>
          <w:rFonts w:ascii="Arial" w:eastAsia="Arial" w:hAnsi="Arial" w:cs="Arial"/>
          <w:sz w:val="22"/>
          <w:szCs w:val="22"/>
        </w:rPr>
        <w:t>Geräusch- und schwingungsarm durch schalloptimierte Gehäusekonstruktion</w:t>
      </w:r>
    </w:p>
    <w:p w:rsidR="00944468" w:rsidRDefault="00DB3D5F">
      <w:pPr>
        <w:widowControl w:val="0"/>
        <w:numPr>
          <w:ilvl w:val="0"/>
          <w:numId w:val="2"/>
        </w:numPr>
        <w:rPr>
          <w:rFonts w:ascii="Arial" w:eastAsia="Arial" w:hAnsi="Arial" w:cs="Arial"/>
          <w:sz w:val="22"/>
          <w:szCs w:val="22"/>
        </w:rPr>
      </w:pPr>
      <w:r>
        <w:rPr>
          <w:rFonts w:ascii="Arial" w:eastAsia="Arial" w:hAnsi="Arial" w:cs="Arial"/>
          <w:sz w:val="22"/>
          <w:szCs w:val="22"/>
        </w:rPr>
        <w:t>Zuverlässig durch werksseitige Warmprüfung auf Leistung und Funktionalität</w:t>
      </w:r>
    </w:p>
    <w:p w:rsidR="00944468" w:rsidRDefault="00944468">
      <w:pPr>
        <w:widowControl w:val="0"/>
        <w:spacing w:after="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Technische Daten</w:t>
      </w:r>
    </w:p>
    <w:p w:rsidR="00944468" w:rsidRDefault="00DB3D5F">
      <w:pPr>
        <w:widowControl w:val="0"/>
        <w:numPr>
          <w:ilvl w:val="0"/>
          <w:numId w:val="3"/>
        </w:numPr>
        <w:spacing w:after="0"/>
        <w:rPr>
          <w:rFonts w:ascii="Arial" w:eastAsia="Arial" w:hAnsi="Arial" w:cs="Arial"/>
          <w:sz w:val="22"/>
          <w:szCs w:val="22"/>
        </w:rPr>
      </w:pPr>
      <w:r>
        <w:rPr>
          <w:rFonts w:ascii="Arial" w:eastAsia="Arial" w:hAnsi="Arial" w:cs="Arial"/>
          <w:sz w:val="22"/>
          <w:szCs w:val="22"/>
        </w:rPr>
        <w:t>Nenn-Wärmelei</w:t>
      </w:r>
      <w:r>
        <w:rPr>
          <w:rFonts w:ascii="Arial" w:eastAsia="Arial" w:hAnsi="Arial" w:cs="Arial"/>
          <w:sz w:val="22"/>
          <w:szCs w:val="22"/>
        </w:rPr>
        <w:t>stung: 80 bzw. 100 kW</w:t>
      </w:r>
    </w:p>
    <w:p w:rsidR="00944468" w:rsidRDefault="00DB3D5F">
      <w:pPr>
        <w:widowControl w:val="0"/>
        <w:numPr>
          <w:ilvl w:val="0"/>
          <w:numId w:val="3"/>
        </w:numPr>
        <w:spacing w:after="0"/>
        <w:rPr>
          <w:rFonts w:ascii="Arial" w:eastAsia="Arial" w:hAnsi="Arial" w:cs="Arial"/>
          <w:sz w:val="22"/>
          <w:szCs w:val="22"/>
        </w:rPr>
      </w:pPr>
      <w:r>
        <w:rPr>
          <w:rFonts w:ascii="Arial" w:eastAsia="Arial" w:hAnsi="Arial" w:cs="Arial"/>
          <w:sz w:val="22"/>
          <w:szCs w:val="22"/>
        </w:rPr>
        <w:t>Vorlauftemperatur: bis 60 °C</w:t>
      </w:r>
    </w:p>
    <w:p w:rsidR="00944468" w:rsidRDefault="00DB3D5F">
      <w:pPr>
        <w:widowControl w:val="0"/>
        <w:numPr>
          <w:ilvl w:val="0"/>
          <w:numId w:val="3"/>
        </w:numPr>
        <w:spacing w:after="0"/>
        <w:rPr>
          <w:rFonts w:ascii="Arial" w:eastAsia="Arial" w:hAnsi="Arial" w:cs="Arial"/>
          <w:sz w:val="22"/>
          <w:szCs w:val="22"/>
        </w:rPr>
      </w:pPr>
      <w:r>
        <w:rPr>
          <w:rFonts w:ascii="Arial" w:eastAsia="Arial" w:hAnsi="Arial" w:cs="Arial"/>
          <w:sz w:val="22"/>
          <w:szCs w:val="22"/>
        </w:rPr>
        <w:t>COP: &gt; 4,5 (nach EN 14511 bei B0/W35 °C)</w:t>
      </w:r>
    </w:p>
    <w:p w:rsidR="00944468" w:rsidRDefault="00DB3D5F">
      <w:pPr>
        <w:widowControl w:val="0"/>
        <w:numPr>
          <w:ilvl w:val="0"/>
          <w:numId w:val="3"/>
        </w:numPr>
        <w:spacing w:after="0"/>
        <w:rPr>
          <w:rFonts w:ascii="Arial" w:eastAsia="Arial" w:hAnsi="Arial" w:cs="Arial"/>
          <w:sz w:val="22"/>
          <w:szCs w:val="22"/>
        </w:rPr>
      </w:pPr>
      <w:r>
        <w:rPr>
          <w:rFonts w:ascii="Arial" w:eastAsia="Arial" w:hAnsi="Arial" w:cs="Arial"/>
          <w:sz w:val="22"/>
          <w:szCs w:val="22"/>
        </w:rPr>
        <w:t>Länge x Breite X Höhe: 1753 x 800 x 1457 mm</w:t>
      </w:r>
    </w:p>
    <w:p w:rsidR="00944468" w:rsidRDefault="00DB3D5F">
      <w:pPr>
        <w:widowControl w:val="0"/>
        <w:numPr>
          <w:ilvl w:val="0"/>
          <w:numId w:val="3"/>
        </w:numPr>
        <w:spacing w:after="0"/>
        <w:rPr>
          <w:rFonts w:ascii="Arial" w:eastAsia="Arial" w:hAnsi="Arial" w:cs="Arial"/>
          <w:sz w:val="22"/>
          <w:szCs w:val="22"/>
        </w:rPr>
      </w:pPr>
      <w:r>
        <w:rPr>
          <w:rFonts w:ascii="Arial" w:eastAsia="Arial" w:hAnsi="Arial" w:cs="Arial"/>
          <w:sz w:val="22"/>
          <w:szCs w:val="22"/>
        </w:rPr>
        <w:t>Energieeffizienzklasse: A++</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t>Liefertermin</w:t>
      </w:r>
    </w:p>
    <w:p w:rsidR="00944468" w:rsidRDefault="00DB3D5F">
      <w:pPr>
        <w:widowControl w:val="0"/>
        <w:rPr>
          <w:rFonts w:ascii="Arial" w:eastAsia="Arial" w:hAnsi="Arial" w:cs="Arial"/>
          <w:sz w:val="22"/>
          <w:szCs w:val="22"/>
        </w:rPr>
      </w:pPr>
      <w:r>
        <w:rPr>
          <w:rFonts w:ascii="Arial" w:eastAsia="Arial" w:hAnsi="Arial" w:cs="Arial"/>
          <w:sz w:val="22"/>
          <w:szCs w:val="22"/>
        </w:rPr>
        <w:t xml:space="preserve">Die preisattraktive Groß-Wärmepumpe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 ist ab April 2019 liefer</w:t>
      </w:r>
      <w:r>
        <w:rPr>
          <w:rFonts w:ascii="Arial" w:eastAsia="Arial" w:hAnsi="Arial" w:cs="Arial"/>
          <w:sz w:val="22"/>
          <w:szCs w:val="22"/>
        </w:rPr>
        <w:t>bar.</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eastAsia="Arial" w:hAnsi="Arial" w:cs="Arial"/>
          <w:b/>
          <w:sz w:val="22"/>
          <w:szCs w:val="22"/>
        </w:rPr>
        <w:lastRenderedPageBreak/>
        <w:t>Bilder / Bildzeilen</w:t>
      </w:r>
    </w:p>
    <w:p w:rsidR="00944468" w:rsidRDefault="00DB3D5F">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extent cx="1323026" cy="18751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3026" cy="1875155"/>
                    </a:xfrm>
                    <a:prstGeom prst="rect">
                      <a:avLst/>
                    </a:prstGeom>
                    <a:ln/>
                  </pic:spPr>
                </pic:pic>
              </a:graphicData>
            </a:graphic>
          </wp:inline>
        </w:drawing>
      </w:r>
    </w:p>
    <w:p w:rsidR="00944468" w:rsidRDefault="00DB3D5F">
      <w:pPr>
        <w:widowControl w:val="0"/>
        <w:rPr>
          <w:rFonts w:ascii="Arial" w:eastAsia="Arial" w:hAnsi="Arial" w:cs="Arial"/>
          <w:sz w:val="22"/>
          <w:szCs w:val="22"/>
        </w:rPr>
      </w:pPr>
      <w:r>
        <w:rPr>
          <w:rFonts w:ascii="Arial" w:eastAsia="Arial" w:hAnsi="Arial" w:cs="Arial"/>
          <w:sz w:val="22"/>
          <w:szCs w:val="22"/>
        </w:rPr>
        <w:t xml:space="preserve">Bild 1: Die neue, in Serie gefertigte Groß-Wärmepumpe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 von Viessmann ist eine besonders preisattraktive Lösung für Heizleistungen bis 100 Kilowatt.</w:t>
      </w:r>
    </w:p>
    <w:p w:rsidR="00944468" w:rsidRDefault="00DB3D5F">
      <w:pPr>
        <w:widowControl w:val="0"/>
        <w:rPr>
          <w:rFonts w:ascii="Arial" w:eastAsia="Arial" w:hAnsi="Arial" w:cs="Arial"/>
          <w:sz w:val="22"/>
          <w:szCs w:val="22"/>
        </w:rPr>
      </w:pPr>
      <w:r>
        <w:rPr>
          <w:rFonts w:ascii="Arial" w:eastAsia="Arial" w:hAnsi="Arial" w:cs="Arial"/>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314325</wp:posOffset>
            </wp:positionV>
            <wp:extent cx="2166620" cy="1328747"/>
            <wp:effectExtent l="0" t="0" r="0"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66620" cy="1328747"/>
                    </a:xfrm>
                    <a:prstGeom prst="rect">
                      <a:avLst/>
                    </a:prstGeom>
                    <a:ln/>
                  </pic:spPr>
                </pic:pic>
              </a:graphicData>
            </a:graphic>
          </wp:anchor>
        </w:drawing>
      </w:r>
    </w:p>
    <w:p w:rsidR="00944468" w:rsidRDefault="00DB3D5F">
      <w:pPr>
        <w:widowControl w:val="0"/>
        <w:rPr>
          <w:rFonts w:ascii="Arial" w:eastAsia="Arial" w:hAnsi="Arial" w:cs="Arial"/>
          <w:sz w:val="22"/>
          <w:szCs w:val="22"/>
        </w:rPr>
      </w:pPr>
      <w:r>
        <w:rPr>
          <w:rFonts w:ascii="Arial" w:eastAsia="Arial" w:hAnsi="Arial" w:cs="Arial"/>
          <w:sz w:val="22"/>
          <w:szCs w:val="22"/>
        </w:rPr>
        <w:t xml:space="preserve">Bild 2: Bedient wird die Viessmann </w:t>
      </w:r>
      <w:proofErr w:type="spellStart"/>
      <w:r>
        <w:rPr>
          <w:rFonts w:ascii="Arial" w:eastAsia="Arial" w:hAnsi="Arial" w:cs="Arial"/>
          <w:sz w:val="22"/>
          <w:szCs w:val="22"/>
        </w:rPr>
        <w:t>Vitocal</w:t>
      </w:r>
      <w:proofErr w:type="spellEnd"/>
      <w:r>
        <w:rPr>
          <w:rFonts w:ascii="Arial" w:eastAsia="Arial" w:hAnsi="Arial" w:cs="Arial"/>
          <w:sz w:val="22"/>
          <w:szCs w:val="22"/>
        </w:rPr>
        <w:t xml:space="preserve"> 200-G Pro einfach</w:t>
      </w:r>
      <w:r>
        <w:rPr>
          <w:rFonts w:ascii="Arial" w:eastAsia="Arial" w:hAnsi="Arial" w:cs="Arial"/>
          <w:sz w:val="22"/>
          <w:szCs w:val="22"/>
        </w:rPr>
        <w:t xml:space="preserve"> und intuitiv über die </w:t>
      </w:r>
      <w:proofErr w:type="spellStart"/>
      <w:r>
        <w:rPr>
          <w:rFonts w:ascii="Arial" w:eastAsia="Arial" w:hAnsi="Arial" w:cs="Arial"/>
          <w:sz w:val="22"/>
          <w:szCs w:val="22"/>
        </w:rPr>
        <w:t>Vitotronic</w:t>
      </w:r>
      <w:proofErr w:type="spellEnd"/>
      <w:r>
        <w:rPr>
          <w:rFonts w:ascii="Arial" w:eastAsia="Arial" w:hAnsi="Arial" w:cs="Arial"/>
          <w:sz w:val="22"/>
          <w:szCs w:val="22"/>
        </w:rPr>
        <w:t xml:space="preserve"> 200 Regelung, sie wurde von der </w:t>
      </w:r>
      <w:proofErr w:type="spellStart"/>
      <w:r>
        <w:rPr>
          <w:rFonts w:ascii="Arial" w:eastAsia="Arial" w:hAnsi="Arial" w:cs="Arial"/>
          <w:sz w:val="22"/>
          <w:szCs w:val="22"/>
        </w:rPr>
        <w:t>Vitocal</w:t>
      </w:r>
      <w:proofErr w:type="spellEnd"/>
      <w:r>
        <w:rPr>
          <w:rFonts w:ascii="Arial" w:eastAsia="Arial" w:hAnsi="Arial" w:cs="Arial"/>
          <w:sz w:val="22"/>
          <w:szCs w:val="22"/>
        </w:rPr>
        <w:t xml:space="preserve"> Wärmepumpen für Ein- und Zweifamilienhäuser übernommen.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sz w:val="22"/>
          <w:szCs w:val="22"/>
        </w:rPr>
      </w:pPr>
      <w:r>
        <w:rPr>
          <w:rFonts w:ascii="Arial" w:eastAsia="Arial" w:hAnsi="Arial" w:cs="Arial"/>
          <w:sz w:val="22"/>
          <w:szCs w:val="22"/>
        </w:rPr>
        <w:t>März 2019</w:t>
      </w:r>
    </w:p>
    <w:p w:rsidR="00944468" w:rsidRDefault="00944468">
      <w:pPr>
        <w:widowControl w:val="0"/>
        <w:spacing w:after="0"/>
        <w:rPr>
          <w:rFonts w:ascii="Arial" w:eastAsia="Arial" w:hAnsi="Arial" w:cs="Arial"/>
          <w:sz w:val="22"/>
          <w:szCs w:val="22"/>
        </w:rPr>
      </w:pPr>
    </w:p>
    <w:p w:rsidR="00944468" w:rsidRDefault="00DB3D5F">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944468" w:rsidRDefault="00DB3D5F">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944468" w:rsidRDefault="00DB3D5F">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944468" w:rsidRDefault="00DB3D5F">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944468" w:rsidRDefault="00DB3D5F">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944468">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3D5F">
      <w:pPr>
        <w:spacing w:after="0"/>
      </w:pPr>
      <w:r>
        <w:separator/>
      </w:r>
    </w:p>
  </w:endnote>
  <w:endnote w:type="continuationSeparator" w:id="0">
    <w:p w:rsidR="00000000" w:rsidRDefault="00DB3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68" w:rsidRDefault="00944468">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3D5F">
      <w:pPr>
        <w:spacing w:after="0"/>
      </w:pPr>
      <w:r>
        <w:separator/>
      </w:r>
    </w:p>
  </w:footnote>
  <w:footnote w:type="continuationSeparator" w:id="0">
    <w:p w:rsidR="00000000" w:rsidRDefault="00DB3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68" w:rsidRDefault="00DB3D5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944468" w:rsidRDefault="00DB3D5F">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9EB"/>
    <w:multiLevelType w:val="multilevel"/>
    <w:tmpl w:val="BE22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34B02"/>
    <w:multiLevelType w:val="multilevel"/>
    <w:tmpl w:val="8738D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CF23F8"/>
    <w:multiLevelType w:val="multilevel"/>
    <w:tmpl w:val="2124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8"/>
    <w:rsid w:val="00944468"/>
    <w:rsid w:val="00DB3D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B3D5F"/>
    <w:pPr>
      <w:tabs>
        <w:tab w:val="center" w:pos="4536"/>
        <w:tab w:val="right" w:pos="9072"/>
      </w:tabs>
      <w:spacing w:after="0"/>
    </w:pPr>
  </w:style>
  <w:style w:type="character" w:customStyle="1" w:styleId="KopfzeileZchn">
    <w:name w:val="Kopfzeile Zchn"/>
    <w:basedOn w:val="Absatz-Standardschriftart"/>
    <w:link w:val="Kopfzeile"/>
    <w:uiPriority w:val="99"/>
    <w:rsid w:val="00DB3D5F"/>
  </w:style>
  <w:style w:type="paragraph" w:styleId="Fuzeile">
    <w:name w:val="footer"/>
    <w:basedOn w:val="Standard"/>
    <w:link w:val="FuzeileZchn"/>
    <w:uiPriority w:val="99"/>
    <w:unhideWhenUsed/>
    <w:rsid w:val="00DB3D5F"/>
    <w:pPr>
      <w:tabs>
        <w:tab w:val="center" w:pos="4536"/>
        <w:tab w:val="right" w:pos="9072"/>
      </w:tabs>
      <w:spacing w:after="0"/>
    </w:pPr>
  </w:style>
  <w:style w:type="character" w:customStyle="1" w:styleId="FuzeileZchn">
    <w:name w:val="Fußzeile Zchn"/>
    <w:basedOn w:val="Absatz-Standardschriftart"/>
    <w:link w:val="Fuzeile"/>
    <w:uiPriority w:val="99"/>
    <w:rsid w:val="00DB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de/gewerbe/waermepumpe/grosswaermepump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8634F661.dotm</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2019-03-04T18:18:00Z</dcterms:created>
  <dcterms:modified xsi:type="dcterms:W3CDTF">2019-03-04T18:18:00Z</dcterms:modified>
</cp:coreProperties>
</file>